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780"/>
        <w:gridCol w:w="3780"/>
        <w:gridCol w:w="3780"/>
      </w:tblGrid>
      <w:tr>
        <w:trPr/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ind w:left="0" w:right="0" w:hanging="0"/>
              <w:jc w:val="center"/>
              <w:rPr/>
            </w:pPr>
            <w:r>
              <w:rPr>
                <w:rtl w:val="true"/>
              </w:rPr>
              <w:t xml:space="preserve">السنة الدراسية </w:t>
            </w:r>
            <w:r>
              <w:rPr/>
              <w:t>2018</w:t>
            </w:r>
            <w:r>
              <w:rPr>
                <w:rtl w:val="true"/>
              </w:rPr>
              <w:t xml:space="preserve"> - </w:t>
            </w:r>
            <w:r>
              <w:rPr/>
              <w:t>2019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1"/>
              <w:jc w:val="center"/>
              <w:rPr/>
            </w:pPr>
            <w:r>
              <w:rPr>
                <w:rtl w:val="true"/>
              </w:rPr>
              <w:t xml:space="preserve">فرض محروس رقم </w:t>
            </w:r>
            <w:r>
              <w:rPr/>
              <w:t>1</w:t>
            </w:r>
            <w:r>
              <w:rPr>
                <w:rtl w:val="true"/>
              </w:rPr>
              <w:t xml:space="preserve"> </w:t>
            </w:r>
            <w:r>
              <w:rPr>
                <w:rtl w:val="true"/>
              </w:rPr>
              <w:t xml:space="preserve">الدورة </w:t>
            </w:r>
            <w:r>
              <w:rPr/>
              <w:t>1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/>
            </w:pPr>
            <w:r>
              <w:rPr>
                <w:rtl w:val="true"/>
              </w:rPr>
              <w:t>ثانوية طارق بن زياد التأهيلة</w:t>
            </w:r>
          </w:p>
        </w:tc>
      </w:tr>
      <w:tr>
        <w:trPr/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/>
            </w:pPr>
            <w:r>
              <w:rPr>
                <w:rtl w:val="true"/>
              </w:rPr>
              <w:t xml:space="preserve">المدة </w:t>
            </w:r>
            <w:r>
              <w:rPr>
                <w:rtl w:val="true"/>
              </w:rPr>
              <w:t xml:space="preserve">:   </w:t>
            </w:r>
            <w:r>
              <w:rPr/>
              <w:t>2h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/>
            </w:pPr>
            <w:r>
              <w:rPr>
                <w:rtl w:val="true"/>
              </w:rPr>
              <w:t xml:space="preserve">الأولى باك علوم رياضية </w:t>
            </w:r>
            <w:r>
              <w:rPr/>
              <w:t>1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/>
            </w:pPr>
            <w:r>
              <w:rPr>
                <w:rtl w:val="true"/>
              </w:rPr>
              <w:t xml:space="preserve">الأستاذ </w:t>
            </w:r>
            <w:r>
              <w:rPr>
                <w:rtl w:val="true"/>
              </w:rPr>
              <w:t xml:space="preserve">: </w:t>
            </w:r>
            <w:r>
              <w:rPr>
                <w:rtl w:val="true"/>
              </w:rPr>
              <w:t>رضوان مساعد</w:t>
            </w:r>
          </w:p>
        </w:tc>
      </w:tr>
    </w:tbl>
    <w:tbl>
      <w:tblPr>
        <w:tblW w:w="113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09"/>
        <w:gridCol w:w="631"/>
      </w:tblGrid>
      <w:tr>
        <w:trPr/>
        <w:tc>
          <w:tcPr>
            <w:tcW w:w="10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 xml:space="preserve">تمرين 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  <w:rtl w:val="true"/>
              </w:rPr>
              <w:t xml:space="preserve"> : (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>ن</w:t>
            </w:r>
            <w:r>
              <w:rPr>
                <w:b/>
                <w:bCs/>
                <w:sz w:val="28"/>
                <w:szCs w:val="28"/>
                <w:u w:val="single"/>
                <w:rtl w:val="true"/>
              </w:rPr>
              <w:t>)</w:t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حدد نفي العبارة التالية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∀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∈</m:t>
                  </m:r>
                  <m:r>
                    <w:rPr>
                      <w:rFonts w:ascii="Cambria Math" w:hAnsi="Cambria Math"/>
                    </w:rPr>
                    <m:t xml:space="preserve">ℝ</m:t>
                  </m:r>
                </m:e>
              </m:d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∀</m:t>
                  </m:r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∈</m:t>
                  </m:r>
                  <m:r>
                    <w:rPr>
                      <w:rFonts w:ascii="Cambria Math" w:hAnsi="Cambria Math"/>
                    </w:rPr>
                    <m:t xml:space="preserve">ℝ</m:t>
                  </m:r>
                </m:e>
              </m:d>
              <m:d>
                <m:dPr>
                  <m:begChr m:val="["/>
                  <m:endChr m:val="]"/>
                </m:dPr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≠</m:t>
                      </m:r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  <m:r>
                        <w:rPr>
                          <w:rFonts w:ascii="Cambria Math" w:hAnsi="Cambria Math"/>
                        </w:rPr>
                        <m:t xml:space="preserve">و</m:t>
                      </m:r>
                      <m:r>
                        <w:rPr>
                          <w:rFonts w:ascii="Cambria Math" w:hAnsi="Cambria Math"/>
                        </w:rPr>
                        <m:t xml:space="preserve">xy</m:t>
                      </m:r>
                      <m:r>
                        <w:rPr>
                          <w:rFonts w:ascii="Cambria Math" w:hAnsi="Cambria Math"/>
                        </w:rPr>
                        <m:t xml:space="preserve">≠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⇒</m:t>
                  </m:r>
                  <m:r>
                    <w:rPr>
                      <w:rFonts w:ascii="Cambria Math" w:hAnsi="Cambria Math"/>
                    </w:rPr>
                    <m:t xml:space="preserve">xy</m:t>
                  </m:r>
                  <m:r>
                    <w:rPr>
                      <w:rFonts w:ascii="Cambria Math" w:hAnsi="Cambria Math"/>
                    </w:rPr>
                    <m:t xml:space="preserve">≠</m:t>
                  </m:r>
                  <m:r>
                    <w:rPr>
                      <w:rFonts w:ascii="Cambria Math" w:hAnsi="Cambria Math"/>
                    </w:rPr>
                    <m:t xml:space="preserve">0</m:t>
                  </m:r>
                </m:e>
              </m:d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بين أن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∀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y</m:t>
                  </m:r>
                </m:e>
              </m:d>
              <m:r>
                <w:rPr>
                  <w:rFonts w:ascii="Cambria Math" w:hAnsi="Cambria Math"/>
                </w:rPr>
                <m:t xml:space="preserve">∈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ℝ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: 
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و</m:t>
              </m:r>
              <m:r>
                <w:rPr>
                  <w:rFonts w:ascii="Cambria Math" w:hAnsi="Cambria Math"/>
                </w:rPr>
                <m:t xml:space="preserve">xy</m:t>
              </m:r>
              <m:r>
                <w:rPr>
                  <w:rFonts w:ascii="Cambria Math" w:hAnsi="Cambria Math"/>
                </w:rPr>
                <m:t xml:space="preserve">≠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⇒</m:t>
              </m:r>
              <m:f>
                <m:num>
                  <m:r>
                    <w:rPr>
                      <w:rFonts w:ascii="Cambria Math" w:hAnsi="Cambria Math"/>
                    </w:rPr>
                    <m:t xml:space="preserve">x</m:t>
                  </m:r>
                </m:num>
                <m:den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den>
              </m:f>
              <m:r>
                <w:rPr>
                  <w:rFonts w:ascii="Cambria Math" w:hAnsi="Cambria Math"/>
                </w:rPr>
                <m:t xml:space="preserve">≠</m:t>
              </m:r>
              <m:f>
                <m:num>
                  <m:r>
                    <w:rPr>
                      <w:rFonts w:ascii="Cambria Math" w:hAnsi="Cambria Math"/>
                    </w:rPr>
                    <m:t xml:space="preserve">y</m:t>
                  </m:r>
                </m:num>
                <m:den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y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den>
              </m:f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بين أن  </w:t>
            </w:r>
            <w:r>
              <w:rPr>
                <w:sz w:val="28"/>
                <w:szCs w:val="28"/>
                <w:rtl w:val="true"/>
              </w:rPr>
              <w:t xml:space="preserve">:                            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∀</m:t>
              </m:r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∈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ℕ</m:t>
                  </m:r>
                </m:e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*</m:t>
                  </m:r>
                </m:sup>
              </m:sSup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:   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...</m:t>
              </m:r>
              <m:r>
                <w:rPr>
                  <w:rFonts w:ascii="Cambria Math" w:hAnsi="Cambria Math"/>
                </w:rPr>
                <m:t xml:space="preserve">+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3</m:t>
                  </m:r>
                </m:sup>
              </m:sSup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sSup>
                    <m:e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+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بين أن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∀</m:t>
              </m:r>
              <m:r>
                <w:rPr>
                  <w:rFonts w:ascii="Cambria Math" w:hAnsi="Cambria Math"/>
                </w:rPr>
                <m:t xml:space="preserve">n</m:t>
              </m:r>
              <m:r>
                <w:rPr>
                  <w:rFonts w:ascii="Cambria Math" w:hAnsi="Cambria Math"/>
                </w:rPr>
                <m:t xml:space="preserve">∈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ℕ</m:t>
                  </m:r>
                </m:e>
                <m: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*</m:t>
                  </m:r>
                </m:sup>
              </m:sSup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:   </m:t>
              </m:r>
              <m:r>
                <w:rPr>
                  <w:rFonts w:ascii="Cambria Math" w:hAnsi="Cambria Math"/>
                </w:rPr>
                <m:t xml:space="preserve">7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|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بين بالخلف انه إذا كان مستطيل مساحته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365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m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oMath>
            <w:r>
              <w:rPr>
                <w:sz w:val="28"/>
                <w:sz w:val="28"/>
                <w:szCs w:val="28"/>
                <w:rtl w:val="true"/>
              </w:rPr>
              <w:t xml:space="preserve"> فإن طوله أكبر من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19</m:t>
              </m:r>
              <m:r>
                <w:rPr>
                  <w:rFonts w:ascii="Cambria Math" w:hAnsi="Cambria Math"/>
                </w:rPr>
                <m:t xml:space="preserve">m</m:t>
              </m:r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 xml:space="preserve">تمرين 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>
              <w:rPr>
                <w:b/>
                <w:bCs/>
                <w:sz w:val="28"/>
                <w:szCs w:val="28"/>
                <w:u w:val="single"/>
                <w:rtl w:val="true"/>
              </w:rPr>
              <w:t xml:space="preserve"> : (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>ن</w:t>
            </w:r>
            <w:r>
              <w:rPr>
                <w:b/>
                <w:bCs/>
                <w:sz w:val="28"/>
                <w:szCs w:val="28"/>
                <w:u w:val="single"/>
                <w:rtl w:val="true"/>
              </w:rPr>
              <w:t>)</w:t>
            </w:r>
          </w:p>
          <w:p>
            <w:pPr>
              <w:pStyle w:val="TableContents"/>
              <w:bidi w:val="1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rtl w:val="true"/>
              </w:rPr>
              <w:t xml:space="preserve">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بين أن 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∪</m:t>
              </m:r>
              <m:bar>
                <m:barPr>
                  <m:pos m:val="top"/>
                </m:barPr>
                <m:e>
                  <m:r>
                    <w:rPr>
                      <w:rFonts w:ascii="Cambria Math" w:hAnsi="Cambria Math"/>
                    </w:rPr>
                    <m:t xml:space="preserve">B</m:t>
                  </m:r>
                </m:e>
              </m:ba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∪</m:t>
              </m:r>
              <m:bar>
                <m:barPr>
                  <m:pos m:val="top"/>
                </m:barPr>
                <m:e>
                  <m:r>
                    <w:rPr>
                      <w:rFonts w:ascii="Cambria Math" w:hAnsi="Cambria Math"/>
                    </w:rPr>
                    <m:t xml:space="preserve">C</m:t>
                  </m:r>
                </m:e>
              </m:bar>
              <m:r>
                <w:rPr>
                  <w:rFonts w:ascii="Cambria Math" w:hAnsi="Cambria Math"/>
                </w:rPr>
                <m:t xml:space="preserve">⇔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∪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∪</m:t>
              </m:r>
              <m:r>
                <w:rPr>
                  <w:rFonts w:ascii="Cambria Math" w:hAnsi="Cambria Math"/>
                </w:rPr>
                <m:t xml:space="preserve">C</m:t>
              </m:r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rtl w:val="true"/>
              </w:rPr>
              <w:t xml:space="preserve"> - </w:t>
            </w:r>
            <w:r>
              <w:rPr>
                <w:sz w:val="28"/>
                <w:sz w:val="28"/>
                <w:szCs w:val="28"/>
                <w:rtl w:val="true"/>
              </w:rPr>
              <w:t xml:space="preserve">نعتبر المجموعتين التاليتين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{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f>
                <m:fPr>
                  <m:type m:val="lin"/>
                </m:fPr>
                <m:num>
                  <m:r>
                    <w:rPr>
                      <w:rFonts w:ascii="Cambria Math" w:hAnsi="Cambria Math"/>
                    </w:rPr>
                    <m:t xml:space="preserve">ℝ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3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&gt;</m:t>
              </m:r>
              <m:r>
                <w:rPr>
                  <w:rFonts w:ascii="Cambria Math" w:hAnsi="Cambria Math"/>
                </w:rPr>
                <m:t xml:space="preserve">10</m:t>
              </m:r>
              <m:r>
                <w:rPr>
                  <w:rFonts w:ascii="Cambria Math" w:hAnsi="Cambria Math"/>
                </w:rPr>
                <m:t xml:space="preserve">}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;  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{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∈</m:t>
              </m:r>
              <m:f>
                <m:fPr>
                  <m:type m:val="lin"/>
                </m:fPr>
                <m:num>
                  <m:r>
                    <w:rPr>
                      <w:rFonts w:ascii="Cambria Math" w:hAnsi="Cambria Math"/>
                    </w:rPr>
                    <m:t xml:space="preserve">ℝ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</m:den>
              </m:f>
              <m:d>
                <m:dPr>
                  <m:begChr m:val="|"/>
                  <m:endChr m:val="|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  <m:r>
                <w:rPr>
                  <w:rFonts w:ascii="Cambria Math" w:hAnsi="Cambria Math"/>
                </w:rPr>
                <m:t xml:space="preserve">&lt;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w:rPr>
                  <w:rFonts w:ascii="Cambria Math" w:hAnsi="Cambria Math"/>
                </w:rPr>
                <m:t xml:space="preserve">}</m:t>
              </m:r>
            </m:oMath>
          </w:p>
          <w:p>
            <w:pPr>
              <w:pStyle w:val="TableContents"/>
              <w:suppressLineNumbers/>
              <w:bidi w:val="1"/>
              <w:ind w:left="0" w:right="0" w:firstLine="5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أكتب المجموعتين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و</m:t>
              </m:r>
              <m:r>
                <w:rPr>
                  <w:rFonts w:ascii="Cambria Math" w:hAnsi="Cambria Math"/>
                </w:rPr>
                <m:t xml:space="preserve">A</m:t>
              </m:r>
            </m:oMath>
            <w:r>
              <w:rPr>
                <w:sz w:val="28"/>
                <w:sz w:val="28"/>
                <w:szCs w:val="28"/>
                <w:rtl w:val="true"/>
              </w:rPr>
              <w:t xml:space="preserve"> بتفصيل </w:t>
            </w:r>
            <w:r>
              <w:rPr>
                <w:sz w:val="28"/>
                <w:szCs w:val="28"/>
                <w:rtl w:val="true"/>
              </w:rPr>
              <w:t>.</w:t>
            </w:r>
          </w:p>
          <w:p>
            <w:pPr>
              <w:pStyle w:val="TableContents"/>
              <w:suppressLineNumbers/>
              <w:bidi w:val="1"/>
              <w:ind w:left="0" w:right="0" w:firstLine="5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حدد المجموعات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B\A   ; A\B   ; 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∪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; </m:t>
              </m:r>
              <m:r>
                <w:rPr>
                  <w:rFonts w:ascii="Cambria Math" w:hAnsi="Cambria Math"/>
                </w:rPr>
                <m:t xml:space="preserve">A</m:t>
              </m:r>
              <m:r>
                <w:rPr>
                  <w:rFonts w:ascii="Cambria Math" w:hAnsi="Cambria Math"/>
                </w:rPr>
                <m:t xml:space="preserve">∩</m:t>
              </m:r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sz w:val="28"/>
                <w:szCs w:val="28"/>
                <w:rtl w:val="true"/>
              </w:rPr>
              <w:t>.</w:t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 xml:space="preserve">تمرين 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b/>
                <w:bCs/>
                <w:sz w:val="28"/>
                <w:szCs w:val="28"/>
                <w:u w:val="single"/>
                <w:rtl w:val="true"/>
              </w:rPr>
              <w:t xml:space="preserve"> : (</w:t>
            </w: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  <w:r>
              <w:rPr>
                <w:b/>
                <w:b/>
                <w:bCs/>
                <w:sz w:val="28"/>
                <w:sz w:val="28"/>
                <w:szCs w:val="28"/>
                <w:u w:val="single"/>
                <w:rtl w:val="true"/>
              </w:rPr>
              <w:t>ن</w:t>
            </w:r>
            <w:r>
              <w:rPr>
                <w:b/>
                <w:bCs/>
                <w:sz w:val="28"/>
                <w:szCs w:val="28"/>
                <w:u w:val="single"/>
                <w:rtl w:val="true"/>
              </w:rPr>
              <w:t>)</w:t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 w:val="28"/>
                <w:szCs w:val="28"/>
                <w:rtl w:val="true"/>
              </w:rPr>
              <w:t xml:space="preserve">نعتبر التطبيقين </w:t>
            </w:r>
            <w:r>
              <w:rPr>
                <w:sz w:val="28"/>
                <w:szCs w:val="28"/>
                <w:rtl w:val="true"/>
              </w:rPr>
              <w:t xml:space="preserve">: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eqArr>
                <m:e>
                  <m:r>
                    <w:rPr>
                      <w:rFonts w:ascii="Cambria Math" w:hAnsi="Cambria Math"/>
                    </w:rPr>
                    <m:t xml:space="preserve">g</m:t>
                  </m:r>
                  <m:r>
                    <w:rPr>
                      <w:rFonts w:ascii="Cambria Math" w:hAnsi="Cambria Math"/>
                    </w:rPr>
                    <m:t xml:space="preserve">: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ℝ</m:t>
                      </m:r>
                    </m:e>
                    <m:sup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+</m:t>
                      </m:r>
                    </m:sup>
                  </m:sSup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∞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       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→</m:t>
                  </m:r>
                  <m:rad>
                    <m:radPr>
                      <m:degHide m:val="1"/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eqArr>
            </m:oMath>
            <w:r>
              <w:rPr>
                <w:sz w:val="28"/>
                <w:szCs w:val="28"/>
                <w:rtl w:val="true"/>
              </w:rPr>
              <w:t xml:space="preserve"> </w:t>
            </w:r>
            <w:r>
              <w:rPr>
                <w:sz w:val="28"/>
                <w:sz w:val="28"/>
                <w:szCs w:val="28"/>
                <w:rtl w:val="true"/>
              </w:rPr>
              <w:t xml:space="preserve">و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eqArr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  <m:r>
                    <w:rPr>
                      <w:rFonts w:ascii="Cambria Math" w:hAnsi="Cambria Math"/>
                    </w:rPr>
                    <m:t xml:space="preserve">: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2,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∞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ℝ</m:t>
                      </m:r>
                    </m:e>
                    <m:sup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+</m:t>
                      </m:r>
                    </m:sup>
                  </m:sSup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  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 xml:space="preserve">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eqArr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أحسب 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∞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</m:e>
              </m:d>
            </m:oMath>
            <w:r>
              <w:rPr>
                <w:sz w:val="28"/>
                <w:sz w:val="28"/>
                <w:szCs w:val="28"/>
                <w:rtl w:val="true"/>
              </w:rPr>
              <w:t xml:space="preserve"> و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  <m:d>
                <m:dPr>
                  <m:begChr m:val="("/>
                  <m:endChr m:val=")"/>
                </m:dPr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ℝ</m:t>
                      </m:r>
                    </m:e>
                    <m:sup>
                      <m:r>
                        <m:rPr>
                          <m:lit/>
                          <m:nor/>
                        </m:rPr>
                        <w:rPr>
                          <w:rFonts w:ascii="Cambria Math" w:hAnsi="Cambria Math"/>
                        </w:rPr>
                        <m:t xml:space="preserve">+</m:t>
                      </m:r>
                    </m:sup>
                  </m:sSup>
                </m:e>
              </m:d>
            </m:oMath>
          </w:p>
          <w:p>
            <w:pPr>
              <w:pStyle w:val="TableContents"/>
              <w:suppressLineNumbers/>
              <w:bidi w:val="1"/>
              <w:ind w:left="0" w:right="0" w:firstLine="809"/>
              <w:jc w:val="left"/>
              <w:rPr>
                <w:sz w:val="28"/>
                <w:szCs w:val="28"/>
              </w:rPr>
            </w:pPr>
            <w:r>
              <w:rPr>
                <w:sz w:val="28"/>
                <w:sz w:val="28"/>
                <w:szCs w:val="28"/>
                <w:rtl w:val="true"/>
              </w:rPr>
              <w:t xml:space="preserve">إستنتج أن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rtl w:val="true"/>
              </w:rPr>
              <w:t xml:space="preserve">  </w:t>
            </w:r>
            <w:r>
              <w:rPr>
                <w:sz w:val="28"/>
                <w:sz w:val="28"/>
                <w:szCs w:val="28"/>
                <w:rtl w:val="true"/>
              </w:rPr>
              <w:t xml:space="preserve">و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rtl w:val="true"/>
              </w:rPr>
              <w:t xml:space="preserve">  </w:t>
            </w:r>
            <w:r>
              <w:rPr>
                <w:sz w:val="28"/>
                <w:sz w:val="28"/>
                <w:szCs w:val="28"/>
                <w:rtl w:val="true"/>
              </w:rPr>
              <w:t>شموليين</w:t>
            </w:r>
          </w:p>
          <w:p>
            <w:pPr>
              <w:pStyle w:val="TableContents"/>
              <w:suppressLineNumbers/>
              <w:bidi w:val="1"/>
              <w:ind w:left="0" w:right="0" w:firstLine="8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بين أن 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rtl w:val="true"/>
              </w:rPr>
              <w:t xml:space="preserve">  </w:t>
            </w:r>
            <w:r>
              <w:rPr>
                <w:sz w:val="28"/>
                <w:sz w:val="28"/>
                <w:szCs w:val="28"/>
                <w:rtl w:val="true"/>
              </w:rPr>
              <w:t xml:space="preserve">و  </w:t>
            </w:r>
            <w:r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  <w:rtl w:val="true"/>
              </w:rPr>
              <w:t xml:space="preserve">  </w:t>
            </w:r>
            <w:r>
              <w:rPr>
                <w:sz w:val="28"/>
                <w:sz w:val="28"/>
                <w:szCs w:val="28"/>
                <w:rtl w:val="true"/>
              </w:rPr>
              <w:t xml:space="preserve">تباينيين </w:t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rtl w:val="true"/>
              </w:rPr>
              <w:t xml:space="preserve">) – </w:t>
            </w:r>
            <w:r>
              <w:rPr>
                <w:sz w:val="28"/>
                <w:sz w:val="28"/>
                <w:szCs w:val="28"/>
                <w:rtl w:val="true"/>
              </w:rPr>
              <w:t xml:space="preserve">نعتبر التطبيق </w:t>
            </w:r>
            <w:r>
              <w:rPr>
                <w:sz w:val="28"/>
                <w:szCs w:val="28"/>
                <w:rtl w:val="true"/>
              </w:rPr>
              <w:t xml:space="preserve">:   </w:t>
            </w:r>
            <w:r>
              <w:rPr>
                <w:sz w:val="28"/>
                <w:szCs w:val="28"/>
                <w:rtl w:val="true"/>
              </w:rPr>
            </w:r>
            <m:oMath xmlns:m="http://schemas.openxmlformats.org/officeDocument/2006/math">
              <m:eqArr>
                <m:e>
                  <m:r>
                    <w:rPr>
                      <w:rFonts w:ascii="Cambria Math" w:hAnsi="Cambria Math"/>
                    </w:rPr>
                    <m:t xml:space="preserve">h</m:t>
                  </m:r>
                  <m:r>
                    <w:rPr>
                      <w:rFonts w:ascii="Cambria Math" w:hAnsi="Cambria Math"/>
                    </w:rPr>
                    <m:t xml:space="preserve">: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∞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1,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∞</m:t>
                  </m:r>
                  <m:r>
                    <w:rPr>
                      <w:rFonts w:ascii="Cambria Math" w:hAnsi="Cambria Math"/>
                    </w:rPr>
                    <m:t xml:space="preserve">[</m:t>
                  </m:r>
                </m:e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              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 xml:space="preserve">→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  </m:t>
                  </m:r>
                  <m:r>
                    <w:rPr>
                      <w:rFonts w:ascii="Cambria Math" w:hAnsi="Cambria Math"/>
                    </w:rPr>
                    <m:t xml:space="preserve">g</m:t>
                  </m:r>
                  <m:r>
                    <w:rPr>
                      <w:rFonts w:ascii="Cambria Math" w:hAnsi="Cambria Math"/>
                    </w:rPr>
                    <m:t xml:space="preserve">∘</m:t>
                  </m:r>
                  <m:r>
                    <w:rPr>
                      <w:rFonts w:ascii="Cambria Math" w:hAnsi="Cambria Math"/>
                    </w:rPr>
                    <m:t xml:space="preserve">f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d>
                </m:e>
              </m:eqArr>
            </m:oMath>
          </w:p>
          <w:p>
            <w:pPr>
              <w:pStyle w:val="TableContents"/>
              <w:suppressLineNumbers/>
              <w:bidi w:val="1"/>
              <w:ind w:left="0" w:right="0" w:firstLine="900"/>
              <w:jc w:val="left"/>
              <w:rPr>
                <w:sz w:val="28"/>
                <w:szCs w:val="28"/>
              </w:rPr>
            </w:pPr>
            <w:r>
              <w:rPr>
                <w:sz w:val="28"/>
                <w:sz w:val="28"/>
                <w:szCs w:val="28"/>
                <w:rtl w:val="true"/>
              </w:rPr>
              <w:t xml:space="preserve">أ – بين أن 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rtl w:val="true"/>
              </w:rPr>
              <w:t xml:space="preserve">  </w:t>
            </w:r>
            <w:r>
              <w:rPr>
                <w:sz w:val="28"/>
                <w:sz w:val="28"/>
                <w:szCs w:val="28"/>
                <w:rtl w:val="true"/>
              </w:rPr>
              <w:t xml:space="preserve">تقابل </w:t>
            </w:r>
          </w:p>
          <w:p>
            <w:pPr>
              <w:pStyle w:val="TableContents"/>
              <w:suppressLineNumbers/>
              <w:tabs>
                <w:tab w:val="clear" w:pos="709"/>
                <w:tab w:val="left" w:pos="10890" w:leader="none"/>
              </w:tabs>
              <w:bidi w:val="1"/>
              <w:ind w:left="0" w:right="0" w:firstLine="720"/>
              <w:jc w:val="left"/>
              <w:rPr>
                <w:sz w:val="28"/>
                <w:szCs w:val="28"/>
              </w:rPr>
            </w:pPr>
            <w:r>
              <w:rPr>
                <w:sz w:val="28"/>
                <w:sz w:val="28"/>
                <w:szCs w:val="28"/>
                <w:rtl w:val="true"/>
              </w:rPr>
              <w:t xml:space="preserve">ب – جدد التقابل العكسي </w:t>
            </w:r>
            <w:r>
              <w:rPr>
                <w:sz w:val="28"/>
                <w:sz w:val="28"/>
                <w:szCs w:val="28"/>
                <w:rtl w:val="true"/>
              </w:rPr>
            </w:r>
            <m:oMath xmlns:m="http://schemas.openxmlformats.org/officeDocument/2006/math">
              <m:sSup>
                <m:e>
                  <m:r>
                    <w:rPr>
                      <w:rFonts w:ascii="Cambria Math" w:hAnsi="Cambria Math"/>
                    </w:rPr>
                    <m:t xml:space="preserve">h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sup>
              </m:sSup>
            </m:oMath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ind w:left="6381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 w:val="28"/>
                <w:szCs w:val="28"/>
                <w:rtl w:val="true"/>
              </w:rPr>
              <w:t>بالتوفيق</w:t>
            </w:r>
            <w:r>
              <w:rPr>
                <w:sz w:val="28"/>
                <w:szCs w:val="28"/>
                <w:rtl w:val="true"/>
              </w:rPr>
              <w:t>.</w:t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  <w:p>
            <w:pPr>
              <w:pStyle w:val="TableContents"/>
              <w:bidi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true"/>
              </w:rPr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spacing w:lineRule="auto" w: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>
            <w:pPr>
              <w:pStyle w:val="TableContents"/>
              <w:bidi w:val="1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>
            <w:pPr>
              <w:pStyle w:val="TableContents"/>
              <w:bidi w:val="1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>
            <w:pPr>
              <w:pStyle w:val="TableContents"/>
              <w:bidi w:val="1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TableContents"/>
              <w:bidi w:val="1"/>
              <w:spacing w:lineRule="auto" w: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0.75</w:t>
            </w:r>
          </w:p>
          <w:p>
            <w:pPr>
              <w:pStyle w:val="TableContents"/>
              <w:bidi w:val="1"/>
              <w:spacing w:lineRule="auto" w:line="36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true"/>
              </w:rPr>
            </w:r>
          </w:p>
          <w:p>
            <w:pPr>
              <w:pStyle w:val="TableContents"/>
              <w:bidi w:val="1"/>
              <w:spacing w:lineRule="auto" w:line="48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0.25</w:t>
            </w:r>
          </w:p>
          <w:p>
            <w:pPr>
              <w:pStyle w:val="TableContents"/>
              <w:bidi w:val="1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sectPr>
      <w:type w:val="nextPage"/>
      <w:pgSz w:w="12240" w:h="15840"/>
      <w:pgMar w:left="420" w:right="480" w:header="0" w:top="405" w:footer="0" w:bottom="112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US" w:eastAsia="zh-CN" w:bidi="ar-MA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US" w:eastAsia="zh-CN" w:bidi="ar-MA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LibreOffice/6.1.3.2$Linux_X86_64 LibreOffice_project/10$Build-2</Application>
  <Pages>1</Pages>
  <Words>137</Words>
  <Characters>462</Characters>
  <CharactersWithSpaces>632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2018-03-02T21:27:59Z</dcterms:created>
  <dc:creator/>
  <dc:description/>
  <dc:language>en-US</dc:language>
  <cp:lastModifiedBy/>
  <cp:lastPrinted>2018-11-28T14:07:53Z</cp:lastPrinted>
  <dcterms:modified xsi:type="dcterms:W3CDTF">2018-11-28T19:37:20Z</dcterms:modified>
  <cp:revision>14</cp:revision>
  <dc:subject/>
  <dc:title/>
</cp:coreProperties>
</file>